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1" w:rsidRDefault="00714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ZABAWY BADAWCZE – POZWALAJĄ DZIECIOM  LEPIEJ ZROZUMIEĆ ŚWIAT</w:t>
      </w:r>
    </w:p>
    <w:p w:rsidR="002F6171" w:rsidRDefault="002F6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6171" w:rsidRDefault="0071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Świat, który nas otacza traktujemy jako coś naturalnego i zwyczajnego. Nie zastanawiamy się nad związkami, jakie zachodzą w funkcjonowaniu rzeczywistości przyrodniczej i technicznej. Postęp </w:t>
      </w:r>
      <w:r>
        <w:rPr>
          <w:rFonts w:ascii="Times New Roman" w:hAnsi="Times New Roman" w:cs="Times New Roman"/>
          <w:sz w:val="24"/>
          <w:szCs w:val="24"/>
        </w:rPr>
        <w:t xml:space="preserve">technologiczny „zwolnił” nas od myślenia nad działaniem różnych zjawisk i urządzeń. Dlatego warto poznawać rzeczywistość, wnikać w głąb rzeczy i zjawisk. To dzieci nam dorosłym otwierają oczy na przyrodę, to ich pytania „dlaczego, jak, po co” każą nam się </w:t>
      </w:r>
      <w:r>
        <w:rPr>
          <w:rFonts w:ascii="Times New Roman" w:hAnsi="Times New Roman" w:cs="Times New Roman"/>
          <w:sz w:val="24"/>
          <w:szCs w:val="24"/>
        </w:rPr>
        <w:t>zastanowić jak coś działa, gdzie ma swój początek, jak zostało zrobione. To dzieci przez naturalną ciekawość chcą uczyć się, oglądać, badać, rozkładać na części, a wszystko to podczas bezpośredniego kontaktu i doświadczania. Wyposażenie dzieci w wiedzę i u</w:t>
      </w:r>
      <w:r>
        <w:rPr>
          <w:rFonts w:ascii="Times New Roman" w:hAnsi="Times New Roman" w:cs="Times New Roman"/>
          <w:sz w:val="24"/>
          <w:szCs w:val="24"/>
        </w:rPr>
        <w:t>miejętności pozwali im na lepsze zrozumienie zachodzących procesy w świecie przyrody, chemii i fizyki.</w:t>
      </w:r>
    </w:p>
    <w:p w:rsidR="002F6171" w:rsidRDefault="0071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dzieciom zabaw badawczych, eksperymentów, przeprowadzanie doświadczeń  przybliża im w podstawowym zakresie rzeczywistość przyrodniczą, chem</w:t>
      </w:r>
      <w:r>
        <w:rPr>
          <w:rFonts w:ascii="Times New Roman" w:hAnsi="Times New Roman" w:cs="Times New Roman"/>
          <w:sz w:val="24"/>
          <w:szCs w:val="24"/>
        </w:rPr>
        <w:t xml:space="preserve">iczną oraz fizyczną. Pozwoli  lepiej ją zrozumieć, a udział w doświadczeniach, eksperymentach, zabawach badawczych zaspokoi  naturalną ciekawość dzieci.  </w:t>
      </w:r>
    </w:p>
    <w:p w:rsidR="002F6171" w:rsidRDefault="002F6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714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badawczych do przeprowadzenia w domu:</w:t>
      </w:r>
    </w:p>
    <w:p w:rsidR="002F6171" w:rsidRDefault="007149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Poznajemy właściwości wody</w:t>
      </w: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szybciej?”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2 szklanki, gorąca i zimna woda, barwnik (np. tusz lub atrament). Wykonanie: Napełnij szklanki – jedną gorącą wodą, a drugą – zimną. 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 szklanki i poczekaj, aż woda się ustoi. Wlej do każdej ze szklanek po kropli barwnika. Wnioski: W o</w:t>
      </w:r>
      <w:r>
        <w:rPr>
          <w:rFonts w:ascii="Times New Roman" w:hAnsi="Times New Roman" w:cs="Times New Roman"/>
          <w:sz w:val="24"/>
          <w:szCs w:val="24"/>
        </w:rPr>
        <w:t xml:space="preserve">bu szklankach woda się zabarwi, ale w szklance z ciepłą wodą nastąpi to dużo szybciej. W zimnej wodzie cząsteczki poruszają się dużo wolniej niż w gorącej, dlatego barwnik rozprzestrzeni się szybciej w szklance z gorącą wodą. </w:t>
      </w: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„Rozpuści się czy nie?” 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</w:t>
      </w:r>
      <w:r>
        <w:rPr>
          <w:rFonts w:ascii="Times New Roman" w:hAnsi="Times New Roman" w:cs="Times New Roman"/>
          <w:sz w:val="24"/>
          <w:szCs w:val="24"/>
        </w:rPr>
        <w:t>zebne będą: sól, cukier, kakao, kawa, ryż, piasek, 6 szklanek, woda. Wykonanie: Napełnij szklanki wodą (nie do pełna). Do każdej wsyp 1 łyżeczkę innej substancji. Zamieszaj i obserwuj, co się dzieje. Wnioski: Sól i cukier rozpuszczą się, pozostałe substanc</w:t>
      </w:r>
      <w:r>
        <w:rPr>
          <w:rFonts w:ascii="Times New Roman" w:hAnsi="Times New Roman" w:cs="Times New Roman"/>
          <w:sz w:val="24"/>
          <w:szCs w:val="24"/>
        </w:rPr>
        <w:t>je w czasie mieszania będą się unosić, a następnie osiądą na dnie. Sól i cukier rozpuszczają się – to znaczy, że cząsteczki wody wnikają pomiędzy cząsteczki cukru lub soli. Cząsteczki wody nie mogą przeniknąć między cząsteczki kawy, kakao, ryżu, czy piasku</w:t>
      </w:r>
      <w:r>
        <w:rPr>
          <w:rFonts w:ascii="Times New Roman" w:hAnsi="Times New Roman" w:cs="Times New Roman"/>
          <w:sz w:val="24"/>
          <w:szCs w:val="24"/>
        </w:rPr>
        <w:t xml:space="preserve">. Te substancje nie rozpuszczają się w wodzie. Tworzą zawiesinę, której drobiny osadzają się na dnie pod wpływem siły grawitacji. </w:t>
      </w:r>
    </w:p>
    <w:p w:rsidR="0071491C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91C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91C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„Pływająca igła”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szklanka, woda, igła, pinceta. 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 Napełnij szklankę wodą po brzegi. Poczekaj, aż wo</w:t>
      </w:r>
      <w:r>
        <w:rPr>
          <w:rFonts w:ascii="Times New Roman" w:hAnsi="Times New Roman" w:cs="Times New Roman"/>
          <w:sz w:val="24"/>
          <w:szCs w:val="24"/>
        </w:rPr>
        <w:t>da całkiem się ustoi. Przy pomocy pincety chwyć igłę i trzymaj ją poziomo. Bardzo powoli i ostrożnie umieść igłę na wodzie (igła musi być idealnie poziomo, jeśli któryś jej koniec zanurzy się w wodzie pierwszy – zatonie). Wnioski: Igła nie tonie, lecz unos</w:t>
      </w:r>
      <w:r>
        <w:rPr>
          <w:rFonts w:ascii="Times New Roman" w:hAnsi="Times New Roman" w:cs="Times New Roman"/>
          <w:sz w:val="24"/>
          <w:szCs w:val="24"/>
        </w:rPr>
        <w:t xml:space="preserve">i się na powierzchni wody, na której tworzy się rodzaj elastycznej, cieniutkiej błony. Dzieje się tak, ponieważ na cząsteczki wody znajdujące się przy powierzchni działa siła nazywana napięciem powierzchniowym. </w:t>
      </w: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„Ile się zmieści?”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szklanka,</w:t>
      </w:r>
      <w:r>
        <w:rPr>
          <w:rFonts w:ascii="Times New Roman" w:hAnsi="Times New Roman" w:cs="Times New Roman"/>
          <w:sz w:val="24"/>
          <w:szCs w:val="24"/>
        </w:rPr>
        <w:t xml:space="preserve"> woda, monety. 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 Napełnij szklankę wodą po brzegi. Powoli, ostrożnie wrzucaj monety. Wnioski: Zanim woda się rozleje, zmieści się o wiele więcej monet, niż mogłoby się wydawać. Mamy tu do czynienia z kohezją, czyli siłami przyciągania między cząs</w:t>
      </w:r>
      <w:r>
        <w:rPr>
          <w:rFonts w:ascii="Times New Roman" w:hAnsi="Times New Roman" w:cs="Times New Roman"/>
          <w:sz w:val="24"/>
          <w:szCs w:val="24"/>
        </w:rPr>
        <w:t xml:space="preserve">teczkami (w naszym przypadku wody). Cząsteczki wody oddziałują na siebie, przyciągając się, dlatego woda nie wylewa się, lecz tworzy wybrzuszenie nad krawędzią szklanki. </w:t>
      </w:r>
    </w:p>
    <w:p w:rsidR="002F6171" w:rsidRDefault="00714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 Poznajemy właściwości światła</w:t>
      </w:r>
    </w:p>
    <w:p w:rsidR="002F6171" w:rsidRDefault="007149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„Dlaczego widzimy?” – źródła światła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należ</w:t>
      </w:r>
      <w:r>
        <w:rPr>
          <w:rFonts w:ascii="Times New Roman" w:hAnsi="Times New Roman" w:cs="Times New Roman"/>
          <w:sz w:val="24"/>
          <w:szCs w:val="24"/>
        </w:rPr>
        <w:t>y wykonać w miarę ciemnym pomieszczeniu, np. w łazience. Pstryk i światła nie ma, jest ciemno, pstryk i światło jest, dlaczego tak się dzieje? (odwołanie się do wiersza).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-dlaczego w dzień jest jasno? 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na temat roli słońca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co się dzieje, gdy </w:t>
      </w:r>
      <w:r>
        <w:rPr>
          <w:rFonts w:ascii="Times New Roman" w:hAnsi="Times New Roman" w:cs="Times New Roman"/>
          <w:sz w:val="24"/>
          <w:szCs w:val="24"/>
        </w:rPr>
        <w:t>słońce zakryją chmury?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 lampą stojącą, lampa to słońce, niebieski materiał  to chmury. Gdy wiatr przygoni chmury i zakryją one słońce, czy robi się  całkowicie ciemno?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z dzieci nakrywa lampę materiałem, czy nadal widać blask lampy? 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z w:val="24"/>
          <w:szCs w:val="24"/>
        </w:rPr>
        <w:t>iosek: słońce nie znika, gdy napłyną chmury, jest nadal jasno.</w:t>
      </w:r>
    </w:p>
    <w:p w:rsidR="002F6171" w:rsidRDefault="007149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„Czary – nie czary?”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słoik z nakrętka, biała kartka, moneta, woda.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Słoik stawiamy na białej kartce, a pod jego dno wkładamy monetę, dzieci sprawdzają, czy jest tam moneta. Naucz</w:t>
      </w:r>
      <w:r>
        <w:rPr>
          <w:rFonts w:ascii="Times New Roman" w:hAnsi="Times New Roman" w:cs="Times New Roman"/>
          <w:sz w:val="24"/>
          <w:szCs w:val="24"/>
        </w:rPr>
        <w:t>ycielka napełnia słoik wodą i zakręca go, dzieci przyglądają się i nie widzą monety… Nauczycielka ponownie pokazuje, że moneta tam cały czas jest.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zjawisko złudzenia optycznego.</w:t>
      </w:r>
    </w:p>
    <w:p w:rsidR="002F6171" w:rsidRDefault="002F617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714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 Poznajemy źródła dźwięku</w:t>
      </w:r>
    </w:p>
    <w:p w:rsidR="002F6171" w:rsidRDefault="007149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„Muzyczny kubek”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Na dnie plastikowego </w:t>
      </w:r>
      <w:r>
        <w:rPr>
          <w:rFonts w:ascii="Times New Roman" w:hAnsi="Times New Roman" w:cs="Times New Roman"/>
          <w:sz w:val="24"/>
          <w:szCs w:val="24"/>
        </w:rPr>
        <w:t>kubka należy zrobić dziurkę przy pomocy gwoździa lub grubej igły, następnie przeciągnąć sznurek, a na jego końcu zamocować spinacz w taki sposób, aby był na zewnątrz. Później przesuń wilgotną gąbkę wzdłuż sznurka – kubek powinien grać. Zastanówcie się, jak</w:t>
      </w:r>
      <w:r>
        <w:rPr>
          <w:rFonts w:ascii="Times New Roman" w:hAnsi="Times New Roman" w:cs="Times New Roman"/>
          <w:sz w:val="24"/>
          <w:szCs w:val="24"/>
        </w:rPr>
        <w:t>ie zwierzę w nim zamieszkało? Może kogut, który zawzięcie pieje?</w:t>
      </w:r>
    </w:p>
    <w:p w:rsidR="002F6171" w:rsidRDefault="007149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„Czy dźwięk można zobaczyć?”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plastikowym pudełku, za pomocą gumki recepturki, zamocujcie folię i wysypcie na nią pieprz, gruboziarnistą sól lub bazylię. Następnie weźcie garnek, unieście g</w:t>
      </w:r>
      <w:r>
        <w:rPr>
          <w:rFonts w:ascii="Times New Roman" w:hAnsi="Times New Roman" w:cs="Times New Roman"/>
          <w:sz w:val="24"/>
          <w:szCs w:val="24"/>
        </w:rPr>
        <w:t>o wylotem w stronę pudełka i uderzcie mocno łyżką. Powietrze przenosi fale dźwiękowe, ziarenka poruszają się. Eksperyment pokaże, że można „zobaczyć” powietrze. Na tej samej zasadzie działa radio – powietrze przenosi fale dźwiękowe i dlatego możemy słuchać</w:t>
      </w:r>
      <w:r>
        <w:rPr>
          <w:rFonts w:ascii="Times New Roman" w:hAnsi="Times New Roman" w:cs="Times New Roman"/>
          <w:sz w:val="24"/>
          <w:szCs w:val="24"/>
        </w:rPr>
        <w:t xml:space="preserve"> muzyki.</w:t>
      </w:r>
    </w:p>
    <w:p w:rsidR="002F6171" w:rsidRDefault="007149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„Błędne ogniki”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ustawiamy pionowo szklaną szybkę, podtrzymywana przez dwie książki. Przed szybką ustawiamy czerwoną świeczkę, a za szybką, w takiej samej odległości, świeczkę białą tej samej wielkości. Z przodu wydaje się, że obraz białej</w:t>
      </w:r>
      <w:r>
        <w:rPr>
          <w:rFonts w:ascii="Times New Roman" w:hAnsi="Times New Roman" w:cs="Times New Roman"/>
          <w:sz w:val="24"/>
          <w:szCs w:val="24"/>
        </w:rPr>
        <w:t xml:space="preserve"> świeczki pokrywa się dokładnie z odbiciem czerwonej. Gdy zapali się czerwoną świeczkę, płomień ukaże się jednocześnie na knocie białej świeczki. Niezapaloną zapałkę przytykamy do „płonącej” białej świeczki, świeczka się nie zapali, ponieważ jest tylko lus</w:t>
      </w:r>
      <w:r>
        <w:rPr>
          <w:rFonts w:ascii="Times New Roman" w:hAnsi="Times New Roman" w:cs="Times New Roman"/>
          <w:sz w:val="24"/>
          <w:szCs w:val="24"/>
        </w:rPr>
        <w:t>trzanym odbiciem, nakrywamy szklanką czerwoną świeczkę, po chwili płomień zgaśnie z powodu braku tlenu, jednocześnie zgaśnie „płomień” białej świeczki za szybką.</w:t>
      </w:r>
    </w:p>
    <w:p w:rsidR="002F6171" w:rsidRDefault="0071491C">
      <w:pPr>
        <w:tabs>
          <w:tab w:val="left" w:pos="23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Powietrze – tu i tam, czyli wszędzie</w:t>
      </w: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„Czy powietrze waży?”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2 balony tej </w:t>
      </w:r>
      <w:r>
        <w:rPr>
          <w:rFonts w:ascii="Times New Roman" w:hAnsi="Times New Roman" w:cs="Times New Roman"/>
          <w:sz w:val="24"/>
          <w:szCs w:val="24"/>
        </w:rPr>
        <w:t>samej wielkości, waga dwuramienna, lub patyk, listewka i po środku sznurek do trzymania listewki.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nadmuchuje balony, tak by były równe, dorosły przewiązuje je nitką, umieszcza je na końcach wagi, listewki. Waga powinna wskazywać równowagę. Dorosły </w:t>
      </w:r>
      <w:r>
        <w:rPr>
          <w:rFonts w:ascii="Times New Roman" w:hAnsi="Times New Roman" w:cs="Times New Roman"/>
          <w:sz w:val="24"/>
          <w:szCs w:val="24"/>
        </w:rPr>
        <w:t>przekuwa jeden z balonów. Puste ramię unosi się do góry, ramię z balonem opada na dół.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powietrze coś waży. </w:t>
      </w: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„Szukamy powietrza”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przezroczysta buteleczka, gumowe zabawki, miska z wodą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sprawdza co znajduje się w butelce, po o</w:t>
      </w:r>
      <w:r>
        <w:rPr>
          <w:rFonts w:ascii="Times New Roman" w:hAnsi="Times New Roman" w:cs="Times New Roman"/>
          <w:sz w:val="24"/>
          <w:szCs w:val="24"/>
        </w:rPr>
        <w:t>bejrzeniu stwierdza, że niczego tam nie ma. Zanurza powoli buteleczkę w misce z wodą. Na powierzchni widać wydobywające się z butelki bąbelki. Zabawę można powtórzyć z gumowymi zabawkami, np. podczas kąpieli dziecka.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bąbelki, które wydobywają się </w:t>
      </w:r>
      <w:r>
        <w:rPr>
          <w:rFonts w:ascii="Times New Roman" w:hAnsi="Times New Roman" w:cs="Times New Roman"/>
          <w:sz w:val="24"/>
          <w:szCs w:val="24"/>
        </w:rPr>
        <w:t>z buteleczki, gumowej zabawki to jest właśnie powietrze.</w:t>
      </w:r>
    </w:p>
    <w:p w:rsidR="002F6171" w:rsidRDefault="002F61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7149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„Zabawa w telefon”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dwa pojemniki po jogurtach, sznurek</w:t>
      </w: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przedziurawić dno kubeczków, przez otwory przeciągnąć sznurek, zabezpieczyć supełkami, by się nie wyciągnęły. Dwie osoby</w:t>
      </w:r>
      <w:r>
        <w:rPr>
          <w:rFonts w:ascii="Times New Roman" w:hAnsi="Times New Roman" w:cs="Times New Roman"/>
          <w:sz w:val="24"/>
          <w:szCs w:val="24"/>
        </w:rPr>
        <w:t xml:space="preserve"> stają staja naprzeciwko siebie, każda z nich trzyma kubeczek, naprężając sznurek. Słuchacz przykłada ucho do kubeczka, a druga osoba mówi do pojemnika.</w:t>
      </w:r>
    </w:p>
    <w:p w:rsidR="002F6171" w:rsidRDefault="00714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dźwięk przenosi się przez powietrze, dzięki też drganiom sznurka.</w:t>
      </w:r>
    </w:p>
    <w:p w:rsidR="002F6171" w:rsidRDefault="002F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714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i życzymy miłej </w:t>
      </w:r>
      <w:r>
        <w:rPr>
          <w:rFonts w:ascii="Times New Roman" w:hAnsi="Times New Roman" w:cs="Times New Roman"/>
          <w:sz w:val="24"/>
          <w:szCs w:val="24"/>
        </w:rPr>
        <w:t>zabawy w poznawaniu świata!</w:t>
      </w:r>
    </w:p>
    <w:p w:rsidR="002F6171" w:rsidRDefault="002F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171" w:rsidRDefault="002F6171"/>
    <w:sectPr w:rsidR="002F6171" w:rsidSect="002F6171">
      <w:pgSz w:w="11906" w:h="16838"/>
      <w:pgMar w:top="709" w:right="1133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DF6"/>
    <w:multiLevelType w:val="multilevel"/>
    <w:tmpl w:val="7706BD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601D63"/>
    <w:multiLevelType w:val="multilevel"/>
    <w:tmpl w:val="4D8A0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421F56"/>
    <w:multiLevelType w:val="multilevel"/>
    <w:tmpl w:val="7174F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2F6171"/>
    <w:rsid w:val="002F6171"/>
    <w:rsid w:val="0071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565E7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565E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2F61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F6171"/>
    <w:pPr>
      <w:spacing w:after="140"/>
    </w:pPr>
  </w:style>
  <w:style w:type="paragraph" w:styleId="Lista">
    <w:name w:val="List"/>
    <w:basedOn w:val="Tekstpodstawowy"/>
    <w:rsid w:val="002F6171"/>
    <w:rPr>
      <w:rFonts w:cs="Lucida Sans"/>
    </w:rPr>
  </w:style>
  <w:style w:type="paragraph" w:customStyle="1" w:styleId="Caption">
    <w:name w:val="Caption"/>
    <w:basedOn w:val="Normalny"/>
    <w:qFormat/>
    <w:rsid w:val="002F61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617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3D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65E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2022-11-02T21:30:00Z</dcterms:created>
  <dcterms:modified xsi:type="dcterms:W3CDTF">2022-11-02T21:30:00Z</dcterms:modified>
  <dc:language>pl-PL</dc:language>
</cp:coreProperties>
</file>